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E0" w:rsidRPr="00F01E46" w:rsidRDefault="00F01E46" w:rsidP="004511FA">
      <w:pPr>
        <w:pStyle w:val="a3"/>
        <w:jc w:val="center"/>
        <w:rPr>
          <w:lang w:val="en-US"/>
        </w:rPr>
      </w:pPr>
      <w:r>
        <w:rPr>
          <w:lang w:val="en-US"/>
        </w:rPr>
        <w:t>Corporate action notice/Insider information disclosure</w:t>
      </w:r>
    </w:p>
    <w:p w:rsidR="009F25E0" w:rsidRPr="00F01E46" w:rsidRDefault="00F01E46" w:rsidP="004511FA">
      <w:pPr>
        <w:pStyle w:val="a3"/>
        <w:jc w:val="center"/>
        <w:rPr>
          <w:lang w:val="en-US"/>
        </w:rPr>
      </w:pPr>
      <w:r>
        <w:rPr>
          <w:lang w:val="en-US"/>
        </w:rPr>
        <w:t>"Information on resolutions taken by the Board of Directors of IDGC of the South, PJSC"</w:t>
      </w:r>
    </w:p>
    <w:p w:rsidR="009F25E0" w:rsidRPr="00F01E46" w:rsidRDefault="00F01E46" w:rsidP="004511FA">
      <w:pPr>
        <w:rPr>
          <w:b/>
          <w:sz w:val="12"/>
          <w:szCs w:val="1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5B7F6B" w:rsidTr="004511FA">
        <w:trPr>
          <w:trHeight w:val="20"/>
        </w:trPr>
        <w:tc>
          <w:tcPr>
            <w:tcW w:w="5000" w:type="pct"/>
            <w:gridSpan w:val="7"/>
          </w:tcPr>
          <w:p w:rsidR="009F25E0" w:rsidRDefault="00F01E46" w:rsidP="00E40487">
            <w:pPr>
              <w:pStyle w:val="TableParagraph"/>
              <w:ind w:left="0"/>
              <w:jc w:val="center"/>
              <w:rPr>
                <w:sz w:val="24"/>
              </w:rPr>
            </w:pPr>
            <w:r>
              <w:rPr>
                <w:sz w:val="24"/>
                <w:lang w:val="en-US"/>
              </w:rPr>
              <w:t>1. General</w:t>
            </w:r>
          </w:p>
        </w:tc>
      </w:tr>
      <w:tr w:rsidR="005B7F6B" w:rsidRPr="00F01E46" w:rsidTr="004511FA">
        <w:trPr>
          <w:trHeight w:val="20"/>
        </w:trPr>
        <w:tc>
          <w:tcPr>
            <w:tcW w:w="2206" w:type="pct"/>
            <w:gridSpan w:val="4"/>
          </w:tcPr>
          <w:p w:rsidR="009F25E0" w:rsidRPr="00F01E46" w:rsidRDefault="00F01E46" w:rsidP="004511FA">
            <w:pPr>
              <w:pStyle w:val="TableParagraph"/>
              <w:ind w:left="0"/>
              <w:rPr>
                <w:sz w:val="24"/>
                <w:lang w:val="en-US"/>
              </w:rPr>
            </w:pPr>
            <w:r>
              <w:rPr>
                <w:sz w:val="24"/>
                <w:lang w:val="en-US"/>
              </w:rPr>
              <w:t>1.1. Full corporate name of the Issuer:</w:t>
            </w:r>
          </w:p>
        </w:tc>
        <w:tc>
          <w:tcPr>
            <w:tcW w:w="2794" w:type="pct"/>
            <w:gridSpan w:val="3"/>
          </w:tcPr>
          <w:p w:rsidR="009F25E0" w:rsidRPr="00F01E46" w:rsidRDefault="00F01E46" w:rsidP="004511FA">
            <w:pPr>
              <w:pStyle w:val="TableParagraph"/>
              <w:tabs>
                <w:tab w:val="left" w:pos="2083"/>
                <w:tab w:val="left" w:pos="4194"/>
              </w:tabs>
              <w:ind w:left="0"/>
              <w:rPr>
                <w:b/>
                <w:sz w:val="24"/>
                <w:lang w:val="en-US"/>
              </w:rPr>
            </w:pPr>
            <w:r>
              <w:rPr>
                <w:b/>
                <w:sz w:val="24"/>
                <w:lang w:val="en-US"/>
              </w:rPr>
              <w:t>Public Joint Stock Company "Interregional Distribution Grid</w:t>
            </w:r>
            <w:r>
              <w:rPr>
                <w:b/>
                <w:sz w:val="24"/>
                <w:lang w:val="en-US"/>
              </w:rPr>
              <w:t xml:space="preserve"> Company of the South”</w:t>
            </w:r>
          </w:p>
        </w:tc>
      </w:tr>
      <w:tr w:rsidR="005B7F6B" w:rsidRPr="00F01E46" w:rsidTr="004511FA">
        <w:trPr>
          <w:trHeight w:val="20"/>
        </w:trPr>
        <w:tc>
          <w:tcPr>
            <w:tcW w:w="2206" w:type="pct"/>
            <w:gridSpan w:val="4"/>
          </w:tcPr>
          <w:p w:rsidR="009F25E0" w:rsidRPr="00F01E46" w:rsidRDefault="00F01E46" w:rsidP="004511FA">
            <w:pPr>
              <w:pStyle w:val="TableParagraph"/>
              <w:tabs>
                <w:tab w:val="left" w:pos="2935"/>
              </w:tabs>
              <w:ind w:left="0"/>
              <w:rPr>
                <w:sz w:val="24"/>
                <w:lang w:val="en-US"/>
              </w:rPr>
            </w:pPr>
            <w:r>
              <w:rPr>
                <w:sz w:val="24"/>
                <w:lang w:val="en-US"/>
              </w:rPr>
              <w:t>1.2. Abbreviated corporate name of the Issuer:</w:t>
            </w:r>
          </w:p>
        </w:tc>
        <w:tc>
          <w:tcPr>
            <w:tcW w:w="2794" w:type="pct"/>
            <w:gridSpan w:val="3"/>
          </w:tcPr>
          <w:p w:rsidR="009F25E0" w:rsidRPr="00F01E46" w:rsidRDefault="00F01E46" w:rsidP="004511FA">
            <w:pPr>
              <w:pStyle w:val="TableParagraph"/>
              <w:ind w:left="0"/>
              <w:rPr>
                <w:b/>
                <w:sz w:val="24"/>
                <w:lang w:val="en-US"/>
              </w:rPr>
            </w:pPr>
            <w:r>
              <w:rPr>
                <w:b/>
                <w:sz w:val="24"/>
                <w:lang w:val="en-US"/>
              </w:rPr>
              <w:t>IDGC of the South, PJSC</w:t>
            </w:r>
          </w:p>
        </w:tc>
      </w:tr>
      <w:tr w:rsidR="005B7F6B" w:rsidRPr="00F01E46" w:rsidTr="004511FA">
        <w:trPr>
          <w:trHeight w:val="20"/>
        </w:trPr>
        <w:tc>
          <w:tcPr>
            <w:tcW w:w="2206" w:type="pct"/>
            <w:gridSpan w:val="4"/>
          </w:tcPr>
          <w:p w:rsidR="009F25E0" w:rsidRDefault="00F01E46" w:rsidP="004511FA">
            <w:pPr>
              <w:pStyle w:val="TableParagraph"/>
              <w:ind w:left="0"/>
              <w:rPr>
                <w:sz w:val="24"/>
              </w:rPr>
            </w:pPr>
            <w:r>
              <w:rPr>
                <w:sz w:val="24"/>
                <w:lang w:val="en-US"/>
              </w:rPr>
              <w:t>1.3. Location of the Issuer:</w:t>
            </w:r>
          </w:p>
        </w:tc>
        <w:tc>
          <w:tcPr>
            <w:tcW w:w="2794" w:type="pct"/>
            <w:gridSpan w:val="3"/>
          </w:tcPr>
          <w:p w:rsidR="009F25E0" w:rsidRPr="00F01E46" w:rsidRDefault="00F01E46" w:rsidP="004511FA">
            <w:pPr>
              <w:pStyle w:val="TableParagraph"/>
              <w:ind w:left="0"/>
              <w:rPr>
                <w:b/>
                <w:sz w:val="24"/>
                <w:lang w:val="en-US"/>
              </w:rPr>
            </w:pPr>
            <w:r>
              <w:rPr>
                <w:b/>
                <w:sz w:val="24"/>
                <w:lang w:val="en-US"/>
              </w:rPr>
              <w:t>Rostov-on-Don, Russian Federation</w:t>
            </w:r>
          </w:p>
        </w:tc>
      </w:tr>
      <w:tr w:rsidR="005B7F6B" w:rsidTr="004511FA">
        <w:trPr>
          <w:trHeight w:val="20"/>
        </w:trPr>
        <w:tc>
          <w:tcPr>
            <w:tcW w:w="2206" w:type="pct"/>
            <w:gridSpan w:val="4"/>
          </w:tcPr>
          <w:p w:rsidR="009F25E0" w:rsidRDefault="00F01E46" w:rsidP="004511FA">
            <w:pPr>
              <w:pStyle w:val="TableParagraph"/>
              <w:ind w:left="0"/>
              <w:rPr>
                <w:sz w:val="24"/>
              </w:rPr>
            </w:pPr>
            <w:r>
              <w:rPr>
                <w:sz w:val="24"/>
                <w:lang w:val="en-US"/>
              </w:rPr>
              <w:t>1.4. OGRN of the Issuer:</w:t>
            </w:r>
          </w:p>
        </w:tc>
        <w:tc>
          <w:tcPr>
            <w:tcW w:w="2794" w:type="pct"/>
            <w:gridSpan w:val="3"/>
          </w:tcPr>
          <w:p w:rsidR="009F25E0" w:rsidRDefault="00F01E46" w:rsidP="004511FA">
            <w:pPr>
              <w:pStyle w:val="TableParagraph"/>
              <w:ind w:left="0"/>
              <w:rPr>
                <w:b/>
                <w:sz w:val="24"/>
              </w:rPr>
            </w:pPr>
            <w:r>
              <w:rPr>
                <w:b/>
                <w:sz w:val="24"/>
                <w:lang w:val="en-US"/>
              </w:rPr>
              <w:t>1076164009096</w:t>
            </w:r>
          </w:p>
        </w:tc>
      </w:tr>
      <w:tr w:rsidR="005B7F6B" w:rsidTr="004511FA">
        <w:trPr>
          <w:trHeight w:val="20"/>
        </w:trPr>
        <w:tc>
          <w:tcPr>
            <w:tcW w:w="2206" w:type="pct"/>
            <w:gridSpan w:val="4"/>
          </w:tcPr>
          <w:p w:rsidR="009F25E0" w:rsidRDefault="00F01E46" w:rsidP="004511FA">
            <w:pPr>
              <w:pStyle w:val="TableParagraph"/>
              <w:ind w:left="0"/>
              <w:rPr>
                <w:sz w:val="24"/>
              </w:rPr>
            </w:pPr>
            <w:r>
              <w:rPr>
                <w:sz w:val="24"/>
                <w:lang w:val="en-US"/>
              </w:rPr>
              <w:t>1.5. TIN of the Issuer:</w:t>
            </w:r>
          </w:p>
        </w:tc>
        <w:tc>
          <w:tcPr>
            <w:tcW w:w="2794" w:type="pct"/>
            <w:gridSpan w:val="3"/>
          </w:tcPr>
          <w:p w:rsidR="009F25E0" w:rsidRDefault="00F01E46" w:rsidP="004511FA">
            <w:pPr>
              <w:pStyle w:val="TableParagraph"/>
              <w:ind w:left="0"/>
              <w:rPr>
                <w:b/>
                <w:sz w:val="24"/>
              </w:rPr>
            </w:pPr>
            <w:r>
              <w:rPr>
                <w:b/>
                <w:sz w:val="24"/>
                <w:lang w:val="en-US"/>
              </w:rPr>
              <w:t>6164266561</w:t>
            </w:r>
          </w:p>
        </w:tc>
      </w:tr>
      <w:tr w:rsidR="005B7F6B" w:rsidTr="004511FA">
        <w:trPr>
          <w:trHeight w:val="20"/>
        </w:trPr>
        <w:tc>
          <w:tcPr>
            <w:tcW w:w="2206" w:type="pct"/>
            <w:gridSpan w:val="4"/>
          </w:tcPr>
          <w:p w:rsidR="009F25E0" w:rsidRPr="00F01E46" w:rsidRDefault="00F01E46" w:rsidP="004511FA">
            <w:pPr>
              <w:pStyle w:val="TableParagraph"/>
              <w:tabs>
                <w:tab w:val="left" w:pos="2285"/>
                <w:tab w:val="left" w:pos="3086"/>
              </w:tabs>
              <w:ind w:left="0"/>
              <w:rPr>
                <w:sz w:val="24"/>
                <w:lang w:val="en-US"/>
              </w:rPr>
            </w:pPr>
            <w:r>
              <w:rPr>
                <w:sz w:val="24"/>
                <w:lang w:val="en-US"/>
              </w:rPr>
              <w:t xml:space="preserve">1.6. Unique code of </w:t>
            </w:r>
            <w:r>
              <w:rPr>
                <w:sz w:val="24"/>
                <w:lang w:val="en-US"/>
              </w:rPr>
              <w:t>the Issuer, assigned by the registering authority:</w:t>
            </w:r>
          </w:p>
        </w:tc>
        <w:tc>
          <w:tcPr>
            <w:tcW w:w="2794" w:type="pct"/>
            <w:gridSpan w:val="3"/>
          </w:tcPr>
          <w:p w:rsidR="009F25E0" w:rsidRDefault="00F01E46" w:rsidP="004511FA">
            <w:pPr>
              <w:pStyle w:val="TableParagraph"/>
              <w:ind w:left="0"/>
              <w:rPr>
                <w:b/>
                <w:sz w:val="24"/>
              </w:rPr>
            </w:pPr>
            <w:r>
              <w:rPr>
                <w:b/>
                <w:sz w:val="24"/>
                <w:lang w:val="en-US"/>
              </w:rPr>
              <w:t>34956-Е</w:t>
            </w:r>
          </w:p>
        </w:tc>
      </w:tr>
      <w:tr w:rsidR="005B7F6B" w:rsidTr="004511FA">
        <w:trPr>
          <w:trHeight w:val="20"/>
        </w:trPr>
        <w:tc>
          <w:tcPr>
            <w:tcW w:w="2206" w:type="pct"/>
            <w:gridSpan w:val="4"/>
          </w:tcPr>
          <w:p w:rsidR="009F25E0" w:rsidRPr="00F01E46" w:rsidRDefault="00F01E46" w:rsidP="004511FA">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tcPr>
          <w:p w:rsidR="004511FA" w:rsidRDefault="00F01E46" w:rsidP="004511FA">
            <w:pPr>
              <w:pStyle w:val="TableParagraph"/>
              <w:ind w:left="0"/>
              <w:rPr>
                <w:b/>
                <w:sz w:val="24"/>
              </w:rPr>
            </w:pPr>
            <w:hyperlink r:id="rId7" w:history="1">
              <w:r>
                <w:rPr>
                  <w:b/>
                  <w:sz w:val="24"/>
                  <w:u w:val="thick"/>
                  <w:lang w:val="en-US"/>
                </w:rPr>
                <w:t>http</w:t>
              </w:r>
              <w:r w:rsidRPr="00F01E46">
                <w:rPr>
                  <w:b/>
                  <w:sz w:val="24"/>
                  <w:u w:val="thick"/>
                </w:rPr>
                <w:t>://</w:t>
              </w:r>
              <w:r>
                <w:rPr>
                  <w:b/>
                  <w:sz w:val="24"/>
                  <w:u w:val="thick"/>
                  <w:lang w:val="en-US"/>
                </w:rPr>
                <w:t>www</w:t>
              </w:r>
              <w:r w:rsidRPr="00F01E46">
                <w:rPr>
                  <w:b/>
                  <w:sz w:val="24"/>
                  <w:u w:val="thick"/>
                </w:rPr>
                <w:t>.</w:t>
              </w:r>
              <w:r>
                <w:rPr>
                  <w:b/>
                  <w:sz w:val="24"/>
                  <w:u w:val="thick"/>
                  <w:lang w:val="en-US"/>
                </w:rPr>
                <w:t>mrsk</w:t>
              </w:r>
              <w:r w:rsidRPr="00F01E46">
                <w:rPr>
                  <w:b/>
                  <w:sz w:val="24"/>
                  <w:u w:val="thick"/>
                </w:rPr>
                <w:t>-</w:t>
              </w:r>
              <w:r>
                <w:rPr>
                  <w:b/>
                  <w:sz w:val="24"/>
                  <w:u w:val="thick"/>
                  <w:lang w:val="en-US"/>
                </w:rPr>
                <w:t>yuga</w:t>
              </w:r>
              <w:r w:rsidRPr="00F01E46">
                <w:rPr>
                  <w:b/>
                  <w:sz w:val="24"/>
                  <w:u w:val="thick"/>
                </w:rPr>
                <w:t>.</w:t>
              </w:r>
              <w:r>
                <w:rPr>
                  <w:b/>
                  <w:sz w:val="24"/>
                  <w:u w:val="thick"/>
                  <w:lang w:val="en-US"/>
                </w:rPr>
                <w:t>ru</w:t>
              </w:r>
            </w:hyperlink>
            <w:r w:rsidRPr="00F01E46">
              <w:rPr>
                <w:b/>
                <w:sz w:val="24"/>
              </w:rPr>
              <w:t xml:space="preserve"> </w:t>
            </w:r>
          </w:p>
          <w:p w:rsidR="009F25E0" w:rsidRPr="004511FA" w:rsidRDefault="00F01E46" w:rsidP="004511FA">
            <w:pPr>
              <w:pStyle w:val="TableParagraph"/>
              <w:ind w:left="0"/>
              <w:rPr>
                <w:b/>
                <w:sz w:val="24"/>
              </w:rPr>
            </w:pPr>
            <w:hyperlink r:id="rId8" w:history="1">
              <w:r>
                <w:rPr>
                  <w:b/>
                  <w:sz w:val="24"/>
                  <w:u w:val="thick"/>
                  <w:lang w:val="en-US"/>
                </w:rPr>
                <w:t>http</w:t>
              </w:r>
              <w:r w:rsidRPr="00F01E46">
                <w:rPr>
                  <w:b/>
                  <w:sz w:val="24"/>
                  <w:u w:val="thick"/>
                </w:rPr>
                <w:t>://</w:t>
              </w:r>
              <w:r>
                <w:rPr>
                  <w:b/>
                  <w:sz w:val="24"/>
                  <w:u w:val="thick"/>
                  <w:lang w:val="en-US"/>
                </w:rPr>
                <w:t>www</w:t>
              </w:r>
              <w:r w:rsidRPr="00F01E46">
                <w:rPr>
                  <w:b/>
                  <w:sz w:val="24"/>
                  <w:u w:val="thick"/>
                </w:rPr>
                <w:t>.</w:t>
              </w:r>
              <w:r>
                <w:rPr>
                  <w:b/>
                  <w:sz w:val="24"/>
                  <w:u w:val="thick"/>
                  <w:lang w:val="en-US"/>
                </w:rPr>
                <w:t>e</w:t>
              </w:r>
              <w:r w:rsidRPr="00F01E46">
                <w:rPr>
                  <w:b/>
                  <w:sz w:val="24"/>
                  <w:u w:val="thick"/>
                </w:rPr>
                <w:t>-</w:t>
              </w:r>
            </w:hyperlink>
            <w:hyperlink r:id="rId9" w:history="1">
              <w:r w:rsidRPr="004511FA">
                <w:rPr>
                  <w:b/>
                  <w:sz w:val="24"/>
                  <w:u w:val="thick"/>
                  <w:lang w:val="en-US"/>
                </w:rPr>
                <w:t>disclosure</w:t>
              </w:r>
              <w:r w:rsidRPr="00F01E46">
                <w:rPr>
                  <w:b/>
                  <w:sz w:val="24"/>
                  <w:u w:val="thick"/>
                </w:rPr>
                <w:t>.</w:t>
              </w:r>
              <w:r w:rsidRPr="004511FA">
                <w:rPr>
                  <w:b/>
                  <w:sz w:val="24"/>
                  <w:u w:val="thick"/>
                  <w:lang w:val="en-US"/>
                </w:rPr>
                <w:t>ru</w:t>
              </w:r>
              <w:r w:rsidRPr="00F01E46">
                <w:rPr>
                  <w:b/>
                  <w:sz w:val="24"/>
                  <w:u w:val="thick"/>
                </w:rPr>
                <w:t>/</w:t>
              </w:r>
              <w:r w:rsidRPr="004511FA">
                <w:rPr>
                  <w:b/>
                  <w:sz w:val="24"/>
                  <w:u w:val="thick"/>
                  <w:lang w:val="en-US"/>
                </w:rPr>
                <w:t>portal</w:t>
              </w:r>
              <w:r w:rsidRPr="00F01E46">
                <w:rPr>
                  <w:b/>
                  <w:sz w:val="24"/>
                  <w:u w:val="thick"/>
                </w:rPr>
                <w:t>/</w:t>
              </w:r>
              <w:r w:rsidRPr="004511FA">
                <w:rPr>
                  <w:b/>
                  <w:sz w:val="24"/>
                  <w:u w:val="thick"/>
                  <w:lang w:val="en-US"/>
                </w:rPr>
                <w:t>company</w:t>
              </w:r>
              <w:r w:rsidRPr="00F01E46">
                <w:rPr>
                  <w:b/>
                  <w:sz w:val="24"/>
                  <w:u w:val="thick"/>
                </w:rPr>
                <w:t>.</w:t>
              </w:r>
              <w:r w:rsidRPr="004511FA">
                <w:rPr>
                  <w:b/>
                  <w:sz w:val="24"/>
                  <w:u w:val="thick"/>
                  <w:lang w:val="en-US"/>
                </w:rPr>
                <w:t>aspx</w:t>
              </w:r>
              <w:r w:rsidRPr="00F01E46">
                <w:rPr>
                  <w:b/>
                  <w:sz w:val="24"/>
                  <w:u w:val="thick"/>
                </w:rPr>
                <w:t>?</w:t>
              </w:r>
              <w:r w:rsidRPr="004511FA">
                <w:rPr>
                  <w:b/>
                  <w:sz w:val="24"/>
                  <w:u w:val="thick"/>
                  <w:lang w:val="en-US"/>
                </w:rPr>
                <w:t>id</w:t>
              </w:r>
              <w:r w:rsidRPr="00F01E46">
                <w:rPr>
                  <w:b/>
                  <w:sz w:val="24"/>
                  <w:u w:val="thick"/>
                </w:rPr>
                <w:t>=11999</w:t>
              </w:r>
            </w:hyperlink>
          </w:p>
        </w:tc>
      </w:tr>
      <w:tr w:rsidR="005B7F6B" w:rsidTr="004511FA">
        <w:trPr>
          <w:trHeight w:val="20"/>
        </w:trPr>
        <w:tc>
          <w:tcPr>
            <w:tcW w:w="2206" w:type="pct"/>
            <w:gridSpan w:val="4"/>
          </w:tcPr>
          <w:p w:rsidR="009F25E0" w:rsidRPr="00F01E46" w:rsidRDefault="00F01E46" w:rsidP="004511FA">
            <w:pPr>
              <w:pStyle w:val="TableParagraph"/>
              <w:ind w:left="0"/>
              <w:jc w:val="both"/>
              <w:rPr>
                <w:sz w:val="24"/>
                <w:lang w:val="en-US"/>
              </w:rPr>
            </w:pPr>
            <w:r>
              <w:rPr>
                <w:sz w:val="24"/>
                <w:lang w:val="en-US"/>
              </w:rPr>
              <w:t xml:space="preserve">1.8. Event effective date (material fact) of which the </w:t>
            </w:r>
            <w:r>
              <w:rPr>
                <w:sz w:val="24"/>
                <w:lang w:val="en-US"/>
              </w:rPr>
              <w:t>message is composed (if applicable):</w:t>
            </w:r>
          </w:p>
        </w:tc>
        <w:tc>
          <w:tcPr>
            <w:tcW w:w="2794" w:type="pct"/>
            <w:gridSpan w:val="3"/>
            <w:vAlign w:val="center"/>
          </w:tcPr>
          <w:p w:rsidR="009F25E0" w:rsidRDefault="00F01E46" w:rsidP="004511FA">
            <w:pPr>
              <w:pStyle w:val="TableParagraph"/>
              <w:ind w:left="0"/>
              <w:rPr>
                <w:b/>
                <w:sz w:val="24"/>
              </w:rPr>
            </w:pPr>
            <w:r>
              <w:rPr>
                <w:b/>
                <w:sz w:val="24"/>
                <w:lang w:val="en-US"/>
              </w:rPr>
              <w:t>January 9, 2019</w:t>
            </w:r>
          </w:p>
        </w:tc>
      </w:tr>
      <w:tr w:rsidR="005B7F6B" w:rsidTr="004511FA">
        <w:trPr>
          <w:trHeight w:val="20"/>
        </w:trPr>
        <w:tc>
          <w:tcPr>
            <w:tcW w:w="5000" w:type="pct"/>
            <w:gridSpan w:val="7"/>
          </w:tcPr>
          <w:p w:rsidR="009F25E0" w:rsidRDefault="00F01E46" w:rsidP="00E40487">
            <w:pPr>
              <w:pStyle w:val="TableParagraph"/>
              <w:ind w:left="0"/>
              <w:jc w:val="center"/>
              <w:rPr>
                <w:sz w:val="24"/>
              </w:rPr>
            </w:pPr>
            <w:r>
              <w:rPr>
                <w:sz w:val="24"/>
                <w:lang w:val="en-US"/>
              </w:rPr>
              <w:t>2. Notice content</w:t>
            </w:r>
          </w:p>
        </w:tc>
      </w:tr>
      <w:tr w:rsidR="005B7F6B" w:rsidTr="004511FA">
        <w:trPr>
          <w:trHeight w:val="20"/>
        </w:trPr>
        <w:tc>
          <w:tcPr>
            <w:tcW w:w="5000" w:type="pct"/>
            <w:gridSpan w:val="7"/>
          </w:tcPr>
          <w:p w:rsidR="009F25E0" w:rsidRPr="00F01E46" w:rsidRDefault="00F01E46" w:rsidP="004E6D41">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 xml:space="preserve">11 out of 11 members of the Board of Directors participated in the </w:t>
            </w:r>
            <w:r>
              <w:rPr>
                <w:b/>
                <w:i/>
                <w:sz w:val="24"/>
                <w:lang w:val="en-US"/>
              </w:rPr>
              <w:t>meeting, a quorum is present.</w:t>
            </w:r>
          </w:p>
          <w:p w:rsidR="009F25E0" w:rsidRPr="00F01E46" w:rsidRDefault="00F01E46" w:rsidP="004E6D41">
            <w:pPr>
              <w:pStyle w:val="TableParagraph"/>
              <w:ind w:left="0"/>
              <w:jc w:val="both"/>
              <w:rPr>
                <w:b/>
                <w:sz w:val="12"/>
                <w:szCs w:val="12"/>
                <w:lang w:val="en-US"/>
              </w:rPr>
            </w:pPr>
          </w:p>
          <w:p w:rsidR="009F25E0" w:rsidRPr="00F01E46" w:rsidRDefault="00F01E46" w:rsidP="004E6D41">
            <w:pPr>
              <w:pStyle w:val="TableParagraph"/>
              <w:ind w:left="0"/>
              <w:jc w:val="both"/>
              <w:rPr>
                <w:sz w:val="24"/>
                <w:lang w:val="en-US"/>
              </w:rPr>
            </w:pPr>
            <w:r>
              <w:rPr>
                <w:sz w:val="24"/>
                <w:lang w:val="en-US"/>
              </w:rPr>
              <w:t>Voting results:</w:t>
            </w:r>
          </w:p>
          <w:p w:rsidR="009F25E0" w:rsidRPr="00F01E46" w:rsidRDefault="00F01E46" w:rsidP="004E6D41">
            <w:pPr>
              <w:pStyle w:val="TableParagraph"/>
              <w:ind w:left="0"/>
              <w:jc w:val="both"/>
              <w:rPr>
                <w:sz w:val="24"/>
                <w:lang w:val="en-US"/>
              </w:rPr>
            </w:pPr>
            <w:r>
              <w:rPr>
                <w:b/>
                <w:sz w:val="24"/>
                <w:lang w:val="en-US"/>
              </w:rPr>
              <w:t xml:space="preserve">on issue No. 1 of the </w:t>
            </w:r>
            <w:r>
              <w:rPr>
                <w:sz w:val="24"/>
                <w:lang w:val="en-US"/>
              </w:rPr>
              <w:t>agenda:</w:t>
            </w:r>
          </w:p>
          <w:p w:rsidR="009F25E0" w:rsidRPr="00F01E46" w:rsidRDefault="00F01E46" w:rsidP="004E6D41">
            <w:pPr>
              <w:pStyle w:val="TableParagraph"/>
              <w:ind w:left="0"/>
              <w:jc w:val="both"/>
              <w:rPr>
                <w:sz w:val="24"/>
                <w:lang w:val="en-US"/>
              </w:rPr>
            </w:pPr>
            <w:r>
              <w:rPr>
                <w:sz w:val="24"/>
                <w:lang w:val="en-US"/>
              </w:rPr>
              <w:t>"PRO" is 11 votes;</w:t>
            </w:r>
          </w:p>
          <w:p w:rsidR="009F25E0" w:rsidRPr="00F01E46" w:rsidRDefault="00F01E46" w:rsidP="004E6D41">
            <w:pPr>
              <w:pStyle w:val="TableParagraph"/>
              <w:ind w:left="0"/>
              <w:jc w:val="both"/>
              <w:rPr>
                <w:sz w:val="24"/>
                <w:lang w:val="en-US"/>
              </w:rPr>
            </w:pPr>
            <w:r>
              <w:rPr>
                <w:sz w:val="24"/>
                <w:lang w:val="en-US"/>
              </w:rPr>
              <w:t>"CON" is 0 votes;</w:t>
            </w:r>
          </w:p>
          <w:p w:rsidR="009F25E0" w:rsidRPr="00F01E46" w:rsidRDefault="00F01E46" w:rsidP="004E6D41">
            <w:pPr>
              <w:pStyle w:val="TableParagraph"/>
              <w:ind w:left="0"/>
              <w:jc w:val="both"/>
              <w:rPr>
                <w:sz w:val="24"/>
                <w:lang w:val="en-US"/>
              </w:rPr>
            </w:pPr>
            <w:r>
              <w:rPr>
                <w:sz w:val="24"/>
                <w:lang w:val="en-US"/>
              </w:rPr>
              <w:t>"ABSTAIN" is 0 votes;</w:t>
            </w:r>
          </w:p>
          <w:p w:rsidR="009F25E0" w:rsidRPr="00F01E46" w:rsidRDefault="00F01E46" w:rsidP="004E6D41">
            <w:pPr>
              <w:pStyle w:val="TableParagraph"/>
              <w:ind w:left="0"/>
              <w:jc w:val="both"/>
              <w:rPr>
                <w:sz w:val="24"/>
                <w:lang w:val="en-US"/>
              </w:rPr>
            </w:pPr>
            <w:r>
              <w:rPr>
                <w:b/>
                <w:sz w:val="24"/>
                <w:lang w:val="en-US"/>
              </w:rPr>
              <w:t xml:space="preserve">on issue No. 2 of the </w:t>
            </w:r>
            <w:r>
              <w:rPr>
                <w:sz w:val="24"/>
                <w:lang w:val="en-US"/>
              </w:rPr>
              <w:t>agenda:</w:t>
            </w:r>
          </w:p>
          <w:p w:rsidR="009F25E0" w:rsidRPr="00F01E46" w:rsidRDefault="00F01E46" w:rsidP="004E6D41">
            <w:pPr>
              <w:pStyle w:val="TableParagraph"/>
              <w:ind w:left="0"/>
              <w:jc w:val="both"/>
              <w:rPr>
                <w:sz w:val="24"/>
                <w:lang w:val="en-US"/>
              </w:rPr>
            </w:pPr>
            <w:r>
              <w:rPr>
                <w:sz w:val="24"/>
                <w:lang w:val="en-US"/>
              </w:rPr>
              <w:t>"PRO" is 11 votes;</w:t>
            </w:r>
          </w:p>
          <w:p w:rsidR="009F25E0" w:rsidRPr="00F01E46" w:rsidRDefault="00F01E46" w:rsidP="004E6D41">
            <w:pPr>
              <w:pStyle w:val="TableParagraph"/>
              <w:ind w:left="0"/>
              <w:jc w:val="both"/>
              <w:rPr>
                <w:sz w:val="24"/>
                <w:lang w:val="en-US"/>
              </w:rPr>
            </w:pPr>
            <w:r>
              <w:rPr>
                <w:sz w:val="24"/>
                <w:lang w:val="en-US"/>
              </w:rPr>
              <w:t>"CON" is 0 votes;</w:t>
            </w:r>
          </w:p>
          <w:p w:rsidR="009F25E0" w:rsidRPr="00F01E46" w:rsidRDefault="00F01E46" w:rsidP="004E6D41">
            <w:pPr>
              <w:pStyle w:val="TableParagraph"/>
              <w:ind w:left="0"/>
              <w:jc w:val="both"/>
              <w:rPr>
                <w:sz w:val="24"/>
                <w:lang w:val="en-US"/>
              </w:rPr>
            </w:pPr>
            <w:r>
              <w:rPr>
                <w:sz w:val="24"/>
                <w:lang w:val="en-US"/>
              </w:rPr>
              <w:t>"ABSTAIN" is 0 votes;</w:t>
            </w:r>
          </w:p>
          <w:p w:rsidR="009F25E0" w:rsidRPr="00F01E46" w:rsidRDefault="00F01E46" w:rsidP="004E6D41">
            <w:pPr>
              <w:pStyle w:val="TableParagraph"/>
              <w:ind w:left="0"/>
              <w:jc w:val="both"/>
              <w:rPr>
                <w:sz w:val="24"/>
                <w:lang w:val="en-US"/>
              </w:rPr>
            </w:pPr>
            <w:r>
              <w:rPr>
                <w:b/>
                <w:sz w:val="24"/>
                <w:lang w:val="en-US"/>
              </w:rPr>
              <w:t xml:space="preserve">on issue No. 3 of the </w:t>
            </w:r>
            <w:r>
              <w:rPr>
                <w:sz w:val="24"/>
                <w:lang w:val="en-US"/>
              </w:rPr>
              <w:t>agenda:</w:t>
            </w:r>
          </w:p>
          <w:p w:rsidR="009F25E0" w:rsidRPr="00F01E46" w:rsidRDefault="00F01E46" w:rsidP="004E6D41">
            <w:pPr>
              <w:pStyle w:val="TableParagraph"/>
              <w:ind w:left="0"/>
              <w:jc w:val="both"/>
              <w:rPr>
                <w:sz w:val="24"/>
                <w:lang w:val="en-US"/>
              </w:rPr>
            </w:pPr>
            <w:r>
              <w:rPr>
                <w:sz w:val="24"/>
                <w:lang w:val="en-US"/>
              </w:rPr>
              <w:t>"PRO" is 10 votes;</w:t>
            </w:r>
          </w:p>
          <w:p w:rsidR="009F25E0" w:rsidRPr="00F01E46" w:rsidRDefault="00F01E46" w:rsidP="004E6D41">
            <w:pPr>
              <w:pStyle w:val="TableParagraph"/>
              <w:ind w:left="0"/>
              <w:jc w:val="both"/>
              <w:rPr>
                <w:sz w:val="24"/>
                <w:lang w:val="en-US"/>
              </w:rPr>
            </w:pPr>
            <w:r>
              <w:rPr>
                <w:sz w:val="24"/>
                <w:lang w:val="en-US"/>
              </w:rPr>
              <w:t>"CON" is 0 votes;</w:t>
            </w:r>
          </w:p>
          <w:p w:rsidR="009F25E0" w:rsidRPr="00F01E46" w:rsidRDefault="00F01E46" w:rsidP="004E6D41">
            <w:pPr>
              <w:pStyle w:val="TableParagraph"/>
              <w:ind w:left="0"/>
              <w:jc w:val="both"/>
              <w:rPr>
                <w:sz w:val="24"/>
                <w:lang w:val="en-US"/>
              </w:rPr>
            </w:pPr>
            <w:r>
              <w:rPr>
                <w:sz w:val="24"/>
                <w:lang w:val="en-US"/>
              </w:rPr>
              <w:t>"ABSTAIN" is 1 vote;</w:t>
            </w:r>
          </w:p>
          <w:p w:rsidR="009F25E0" w:rsidRPr="00F01E46" w:rsidRDefault="00F01E46" w:rsidP="004E6D41">
            <w:pPr>
              <w:pStyle w:val="TableParagraph"/>
              <w:ind w:left="0"/>
              <w:jc w:val="both"/>
              <w:rPr>
                <w:sz w:val="24"/>
                <w:lang w:val="en-US"/>
              </w:rPr>
            </w:pPr>
            <w:r>
              <w:rPr>
                <w:b/>
                <w:sz w:val="24"/>
                <w:lang w:val="en-US"/>
              </w:rPr>
              <w:t xml:space="preserve">on issue No. 4 of the </w:t>
            </w:r>
            <w:r>
              <w:rPr>
                <w:sz w:val="24"/>
                <w:lang w:val="en-US"/>
              </w:rPr>
              <w:t>agenda:</w:t>
            </w:r>
          </w:p>
          <w:p w:rsidR="009F25E0" w:rsidRPr="00F01E46" w:rsidRDefault="00F01E46" w:rsidP="004E6D41">
            <w:pPr>
              <w:pStyle w:val="TableParagraph"/>
              <w:ind w:left="0"/>
              <w:jc w:val="both"/>
              <w:rPr>
                <w:sz w:val="24"/>
                <w:lang w:val="en-US"/>
              </w:rPr>
            </w:pPr>
            <w:r>
              <w:rPr>
                <w:sz w:val="24"/>
                <w:lang w:val="en-US"/>
              </w:rPr>
              <w:t>"PRO" is 10 votes;</w:t>
            </w:r>
          </w:p>
          <w:p w:rsidR="009F25E0" w:rsidRPr="00F01E46" w:rsidRDefault="00F01E46" w:rsidP="004E6D41">
            <w:pPr>
              <w:pStyle w:val="TableParagraph"/>
              <w:ind w:left="0"/>
              <w:jc w:val="both"/>
              <w:rPr>
                <w:sz w:val="24"/>
                <w:lang w:val="en-US"/>
              </w:rPr>
            </w:pPr>
            <w:r>
              <w:rPr>
                <w:sz w:val="24"/>
                <w:lang w:val="en-US"/>
              </w:rPr>
              <w:t>"CON" is 1 vote;</w:t>
            </w:r>
          </w:p>
          <w:p w:rsidR="009F25E0" w:rsidRPr="00F01E46" w:rsidRDefault="00F01E46" w:rsidP="004E6D41">
            <w:pPr>
              <w:pStyle w:val="TableParagraph"/>
              <w:ind w:left="0"/>
              <w:jc w:val="both"/>
              <w:rPr>
                <w:sz w:val="24"/>
                <w:lang w:val="en-US"/>
              </w:rPr>
            </w:pPr>
            <w:r>
              <w:rPr>
                <w:sz w:val="24"/>
                <w:lang w:val="en-US"/>
              </w:rPr>
              <w:t>"ABSTAIN" is 0 votes;</w:t>
            </w:r>
          </w:p>
          <w:p w:rsidR="009F25E0" w:rsidRPr="00F01E46" w:rsidRDefault="00F01E46" w:rsidP="004E6D41">
            <w:pPr>
              <w:pStyle w:val="TableParagraph"/>
              <w:ind w:left="0"/>
              <w:jc w:val="both"/>
              <w:rPr>
                <w:sz w:val="24"/>
                <w:lang w:val="en-US"/>
              </w:rPr>
            </w:pPr>
            <w:r>
              <w:rPr>
                <w:b/>
                <w:sz w:val="24"/>
                <w:lang w:val="en-US"/>
              </w:rPr>
              <w:t xml:space="preserve">on issue No. 5 of the </w:t>
            </w:r>
            <w:r>
              <w:rPr>
                <w:sz w:val="24"/>
                <w:lang w:val="en-US"/>
              </w:rPr>
              <w:t>agenda:</w:t>
            </w:r>
          </w:p>
          <w:p w:rsidR="009F25E0" w:rsidRPr="00F01E46" w:rsidRDefault="00F01E46" w:rsidP="004E6D41">
            <w:pPr>
              <w:pStyle w:val="TableParagraph"/>
              <w:ind w:left="0"/>
              <w:jc w:val="both"/>
              <w:rPr>
                <w:sz w:val="24"/>
                <w:lang w:val="en-US"/>
              </w:rPr>
            </w:pPr>
            <w:r>
              <w:rPr>
                <w:sz w:val="24"/>
                <w:lang w:val="en-US"/>
              </w:rPr>
              <w:t>"PRO" is 9 votes;</w:t>
            </w:r>
          </w:p>
          <w:p w:rsidR="009F25E0" w:rsidRPr="00F01E46" w:rsidRDefault="00F01E46" w:rsidP="004E6D41">
            <w:pPr>
              <w:pStyle w:val="TableParagraph"/>
              <w:ind w:left="0"/>
              <w:jc w:val="both"/>
              <w:rPr>
                <w:sz w:val="24"/>
                <w:lang w:val="en-US"/>
              </w:rPr>
            </w:pPr>
            <w:r>
              <w:rPr>
                <w:sz w:val="24"/>
                <w:lang w:val="en-US"/>
              </w:rPr>
              <w:t>"CON" is 2 votes;</w:t>
            </w:r>
          </w:p>
          <w:p w:rsidR="009F25E0" w:rsidRDefault="00F01E46" w:rsidP="004E6D41">
            <w:pPr>
              <w:pStyle w:val="TableParagraph"/>
              <w:ind w:left="0"/>
              <w:jc w:val="both"/>
              <w:rPr>
                <w:sz w:val="24"/>
              </w:rPr>
            </w:pPr>
            <w:r>
              <w:rPr>
                <w:sz w:val="24"/>
                <w:lang w:val="en-US"/>
              </w:rPr>
              <w:t>"ABSTAIN" is 0 votes.</w:t>
            </w:r>
          </w:p>
          <w:p w:rsidR="004511FA" w:rsidRDefault="00F01E46" w:rsidP="004E6D41">
            <w:pPr>
              <w:pStyle w:val="TableParagraph"/>
              <w:ind w:left="0"/>
              <w:jc w:val="both"/>
              <w:rPr>
                <w:sz w:val="24"/>
              </w:rPr>
            </w:pPr>
          </w:p>
        </w:tc>
      </w:tr>
      <w:tr w:rsidR="005B7F6B" w:rsidTr="004511FA">
        <w:trPr>
          <w:trHeight w:val="60"/>
        </w:trPr>
        <w:tc>
          <w:tcPr>
            <w:tcW w:w="5000" w:type="pct"/>
            <w:gridSpan w:val="7"/>
          </w:tcPr>
          <w:p w:rsidR="004511FA" w:rsidRPr="00F01E46" w:rsidRDefault="00F01E46" w:rsidP="004E6D41">
            <w:pPr>
              <w:pStyle w:val="TableParagraph"/>
              <w:ind w:left="0"/>
              <w:jc w:val="both"/>
              <w:rPr>
                <w:b/>
                <w:sz w:val="24"/>
                <w:lang w:val="en-US"/>
              </w:rPr>
            </w:pPr>
            <w:r>
              <w:rPr>
                <w:b/>
                <w:sz w:val="24"/>
                <w:lang w:val="en-US"/>
              </w:rPr>
              <w:t xml:space="preserve">Insider information </w:t>
            </w:r>
            <w:r>
              <w:rPr>
                <w:b/>
                <w:sz w:val="24"/>
                <w:lang w:val="en-US"/>
              </w:rPr>
              <w:t>disclosure on issue No. 1: "On consideration of the report of the single executive body of the Company on approval of the investment program in the Ministry of Energy of Russia and the reasons for deviations of the approved investment program from the proj</w:t>
            </w:r>
            <w:r>
              <w:rPr>
                <w:b/>
                <w:sz w:val="24"/>
                <w:lang w:val="en-US"/>
              </w:rPr>
              <w:t>ect approved by the Company's Board of Directors (if there are any</w:t>
            </w:r>
          </w:p>
          <w:p w:rsidR="004511FA" w:rsidRDefault="00F01E46" w:rsidP="004E6D41">
            <w:pPr>
              <w:pStyle w:val="TableParagraph"/>
              <w:ind w:left="0"/>
              <w:jc w:val="both"/>
              <w:rPr>
                <w:b/>
                <w:sz w:val="24"/>
              </w:rPr>
            </w:pPr>
            <w:r>
              <w:rPr>
                <w:b/>
                <w:sz w:val="24"/>
                <w:lang w:val="en-US"/>
              </w:rPr>
              <w:t>deviations)".</w:t>
            </w:r>
          </w:p>
        </w:tc>
      </w:tr>
      <w:tr w:rsidR="005B7F6B" w:rsidRPr="00F01E46" w:rsidTr="004511FA">
        <w:trPr>
          <w:trHeight w:val="3864"/>
        </w:trPr>
        <w:tc>
          <w:tcPr>
            <w:tcW w:w="5000" w:type="pct"/>
            <w:gridSpan w:val="7"/>
          </w:tcPr>
          <w:p w:rsidR="009F25E0" w:rsidRPr="00F01E46" w:rsidRDefault="00F01E46" w:rsidP="004E6D41">
            <w:pPr>
              <w:pStyle w:val="TableParagraph"/>
              <w:ind w:left="0" w:firstLine="431"/>
              <w:jc w:val="both"/>
              <w:rPr>
                <w:sz w:val="24"/>
                <w:lang w:val="en-US"/>
              </w:rPr>
            </w:pPr>
            <w:r>
              <w:rPr>
                <w:sz w:val="24"/>
                <w:lang w:val="en-US"/>
              </w:rPr>
              <w:lastRenderedPageBreak/>
              <w:t>2.2.1. Resolution content adopted by the Issuer's Board of Directors:</w:t>
            </w:r>
          </w:p>
          <w:p w:rsidR="009F25E0" w:rsidRPr="00F01E46" w:rsidRDefault="00F01E46" w:rsidP="004E6D41">
            <w:pPr>
              <w:pStyle w:val="TableParagraph"/>
              <w:numPr>
                <w:ilvl w:val="0"/>
                <w:numId w:val="3"/>
              </w:numPr>
              <w:tabs>
                <w:tab w:val="left" w:pos="878"/>
              </w:tabs>
              <w:ind w:left="0" w:firstLine="431"/>
              <w:jc w:val="both"/>
              <w:rPr>
                <w:sz w:val="24"/>
                <w:lang w:val="en-US"/>
              </w:rPr>
            </w:pPr>
            <w:r>
              <w:rPr>
                <w:sz w:val="24"/>
                <w:lang w:val="en-US"/>
              </w:rPr>
              <w:t xml:space="preserve">Take into consideration the report of the General Director on approval of project of the investment </w:t>
            </w:r>
            <w:r>
              <w:rPr>
                <w:sz w:val="24"/>
                <w:lang w:val="en-US"/>
              </w:rPr>
              <w:t>program of IDGC of the South, PJSC on 2019-2023 years and the draft amendments in the investment program of IDGC of the South, PJSC for the period 2016 - 2022, approved by order of RF Ministry of energy November 30, 2015, No. 898 (in edition of orders of M</w:t>
            </w:r>
            <w:r>
              <w:rPr>
                <w:sz w:val="24"/>
                <w:lang w:val="en-US"/>
              </w:rPr>
              <w:t>inistry of energy of Russia dated December 22, 2016 No. 1387, dated December 18, 2017 No. 25@), and information on the reasons for deviations of the approved investment program from the project approved by the Company's Board of Directors dated February 22</w:t>
            </w:r>
            <w:r>
              <w:rPr>
                <w:sz w:val="24"/>
                <w:lang w:val="en-US"/>
              </w:rPr>
              <w:t>, 2018 (Minutes dated February 26, 2018</w:t>
            </w:r>
          </w:p>
          <w:p w:rsidR="009F25E0" w:rsidRPr="00F01E46" w:rsidRDefault="00F01E46" w:rsidP="004E6D41">
            <w:pPr>
              <w:pStyle w:val="TableParagraph"/>
              <w:ind w:left="0" w:firstLine="431"/>
              <w:jc w:val="both"/>
              <w:rPr>
                <w:sz w:val="24"/>
                <w:lang w:val="en-US"/>
              </w:rPr>
            </w:pPr>
            <w:r>
              <w:rPr>
                <w:sz w:val="24"/>
                <w:lang w:val="en-US"/>
              </w:rPr>
              <w:t>No. 262/2018) in accordance with Annex 1 to this resolution of the Company's Board of Directors.</w:t>
            </w:r>
          </w:p>
          <w:p w:rsidR="009F25E0" w:rsidRPr="00F01E46" w:rsidRDefault="00F01E46" w:rsidP="004E6D41">
            <w:pPr>
              <w:pStyle w:val="TableParagraph"/>
              <w:numPr>
                <w:ilvl w:val="0"/>
                <w:numId w:val="3"/>
              </w:numPr>
              <w:tabs>
                <w:tab w:val="left" w:pos="1013"/>
              </w:tabs>
              <w:ind w:left="0" w:firstLine="431"/>
              <w:jc w:val="both"/>
              <w:rPr>
                <w:sz w:val="24"/>
                <w:lang w:val="en-US"/>
              </w:rPr>
            </w:pPr>
            <w:r>
              <w:rPr>
                <w:sz w:val="24"/>
                <w:lang w:val="en-US"/>
              </w:rPr>
              <w:t xml:space="preserve">Note the work of the management of IDGC of the South, PJSC in approving the investment program in the Russian Ministry </w:t>
            </w:r>
            <w:r>
              <w:rPr>
                <w:sz w:val="24"/>
                <w:lang w:val="en-US"/>
              </w:rPr>
              <w:t>of energy, including the organization of interaction with Federal and regional authorities.</w:t>
            </w:r>
          </w:p>
        </w:tc>
      </w:tr>
      <w:tr w:rsidR="005B7F6B" w:rsidRPr="00F01E46" w:rsidTr="004511FA">
        <w:trPr>
          <w:trHeight w:val="1931"/>
        </w:trPr>
        <w:tc>
          <w:tcPr>
            <w:tcW w:w="5000" w:type="pct"/>
            <w:gridSpan w:val="7"/>
          </w:tcPr>
          <w:p w:rsidR="009F25E0" w:rsidRPr="00F01E46" w:rsidRDefault="00F01E46" w:rsidP="004E6D41">
            <w:pPr>
              <w:pStyle w:val="TableParagraph"/>
              <w:ind w:left="0"/>
              <w:jc w:val="both"/>
              <w:rPr>
                <w:b/>
                <w:sz w:val="24"/>
                <w:lang w:val="en-US"/>
              </w:rPr>
            </w:pPr>
            <w:r>
              <w:rPr>
                <w:b/>
                <w:sz w:val="24"/>
                <w:lang w:val="en-US"/>
              </w:rPr>
              <w:t xml:space="preserve">Insider information disclosure on issue No. 2: "On interaction with the executive authorities of the subjects of the Russian Federation on synchronization of </w:t>
            </w:r>
            <w:r>
              <w:rPr>
                <w:b/>
                <w:sz w:val="24"/>
                <w:lang w:val="en-US"/>
              </w:rPr>
              <w:t>execution by the unified center of competence on the issues of perspective development of electric power industry (JSC "Institute "Energosetproekt") of "Scheme and programs of development of electric power industry of the subjects of the Russian Federation</w:t>
            </w:r>
            <w:r>
              <w:rPr>
                <w:b/>
                <w:sz w:val="24"/>
                <w:lang w:val="en-US"/>
              </w:rPr>
              <w:t xml:space="preserve"> for 5-year perspective period" and "Integrated programs of development of electric power networks for 5-year perspective period."</w:t>
            </w:r>
          </w:p>
        </w:tc>
      </w:tr>
      <w:tr w:rsidR="005B7F6B" w:rsidRPr="00F01E46" w:rsidTr="004511FA">
        <w:trPr>
          <w:trHeight w:val="2482"/>
        </w:trPr>
        <w:tc>
          <w:tcPr>
            <w:tcW w:w="5000" w:type="pct"/>
            <w:gridSpan w:val="7"/>
          </w:tcPr>
          <w:p w:rsidR="009F25E0" w:rsidRPr="00F01E46" w:rsidRDefault="00F01E46" w:rsidP="004E6D41">
            <w:pPr>
              <w:pStyle w:val="TableParagraph"/>
              <w:ind w:left="0" w:firstLine="431"/>
              <w:jc w:val="both"/>
              <w:rPr>
                <w:sz w:val="24"/>
                <w:lang w:val="en-US"/>
              </w:rPr>
            </w:pPr>
            <w:r>
              <w:rPr>
                <w:sz w:val="24"/>
                <w:lang w:val="en-US"/>
              </w:rPr>
              <w:t>2.2.2. Resolution content adopted by the Issuer's Board of Directors:</w:t>
            </w:r>
          </w:p>
          <w:p w:rsidR="009F25E0" w:rsidRPr="00F01E46" w:rsidRDefault="00F01E46" w:rsidP="004E6D41">
            <w:pPr>
              <w:pStyle w:val="TableParagraph"/>
              <w:ind w:left="0" w:firstLine="431"/>
              <w:jc w:val="both"/>
              <w:rPr>
                <w:sz w:val="24"/>
                <w:lang w:val="en-US"/>
              </w:rPr>
            </w:pPr>
            <w:r>
              <w:rPr>
                <w:sz w:val="24"/>
                <w:lang w:val="en-US"/>
              </w:rPr>
              <w:t>Take into consideration the report on interaction with</w:t>
            </w:r>
            <w:r>
              <w:rPr>
                <w:sz w:val="24"/>
                <w:lang w:val="en-US"/>
              </w:rPr>
              <w:t xml:space="preserve"> executive authorities of the subjects of the Russian Federation on synchronization of execution by the unified center of competence on the issues of perspective development of electric power industry (JSC</w:t>
            </w:r>
          </w:p>
          <w:p w:rsidR="009F25E0" w:rsidRPr="00F01E46" w:rsidRDefault="00F01E46" w:rsidP="004E6D41">
            <w:pPr>
              <w:pStyle w:val="TableParagraph"/>
              <w:ind w:left="0" w:firstLine="431"/>
              <w:jc w:val="both"/>
              <w:rPr>
                <w:sz w:val="24"/>
                <w:lang w:val="en-US"/>
              </w:rPr>
            </w:pPr>
            <w:r>
              <w:rPr>
                <w:sz w:val="24"/>
                <w:lang w:val="en-US"/>
              </w:rPr>
              <w:t>"Institute "Energosetproekt") of "Scheme and progr</w:t>
            </w:r>
            <w:r>
              <w:rPr>
                <w:sz w:val="24"/>
                <w:lang w:val="en-US"/>
              </w:rPr>
              <w:t>ams of development of electric power industry of the subjects of the Russian Federation for the five-year perspective period" and "Complex programs of development of electric power networks for the five-year perspective period" according to the Annex No. 2</w:t>
            </w:r>
            <w:r>
              <w:rPr>
                <w:sz w:val="24"/>
                <w:lang w:val="en-US"/>
              </w:rPr>
              <w:t xml:space="preserve"> to this resolution of the Company's Board of Directors.</w:t>
            </w:r>
          </w:p>
        </w:tc>
      </w:tr>
      <w:tr w:rsidR="005B7F6B" w:rsidRPr="00F01E46" w:rsidTr="004511FA">
        <w:trPr>
          <w:trHeight w:val="827"/>
        </w:trPr>
        <w:tc>
          <w:tcPr>
            <w:tcW w:w="5000" w:type="pct"/>
            <w:gridSpan w:val="7"/>
          </w:tcPr>
          <w:p w:rsidR="009F25E0" w:rsidRPr="00F01E46" w:rsidRDefault="00F01E46" w:rsidP="004E6D41">
            <w:pPr>
              <w:pStyle w:val="TableParagraph"/>
              <w:ind w:left="0"/>
              <w:jc w:val="both"/>
              <w:rPr>
                <w:b/>
                <w:sz w:val="24"/>
                <w:lang w:val="en-US"/>
              </w:rPr>
            </w:pPr>
            <w:r>
              <w:rPr>
                <w:b/>
                <w:sz w:val="24"/>
                <w:lang w:val="en-US"/>
              </w:rPr>
              <w:t>Insider information disclosure on issue No. 3: "On implementation by the single executive body of the Company of resolutions adopted at meetings of the Company's Board of Directors".</w:t>
            </w:r>
          </w:p>
        </w:tc>
      </w:tr>
      <w:tr w:rsidR="005B7F6B" w:rsidRPr="00F01E46" w:rsidTr="004511FA">
        <w:trPr>
          <w:trHeight w:val="1897"/>
        </w:trPr>
        <w:tc>
          <w:tcPr>
            <w:tcW w:w="5000" w:type="pct"/>
            <w:gridSpan w:val="7"/>
          </w:tcPr>
          <w:p w:rsidR="009F25E0" w:rsidRPr="00F01E46" w:rsidRDefault="00F01E46" w:rsidP="004E6D41">
            <w:pPr>
              <w:pStyle w:val="TableParagraph"/>
              <w:ind w:left="0" w:firstLine="431"/>
              <w:jc w:val="both"/>
              <w:rPr>
                <w:sz w:val="24"/>
                <w:lang w:val="en-US"/>
              </w:rPr>
            </w:pPr>
            <w:r>
              <w:rPr>
                <w:sz w:val="24"/>
                <w:lang w:val="en-US"/>
              </w:rPr>
              <w:t xml:space="preserve">2.2.3. </w:t>
            </w:r>
            <w:r>
              <w:rPr>
                <w:sz w:val="24"/>
                <w:lang w:val="en-US"/>
              </w:rPr>
              <w:t>Resolution content adopted by the Issuer's Board of Directors:</w:t>
            </w:r>
          </w:p>
          <w:p w:rsidR="009F25E0" w:rsidRPr="00F01E46" w:rsidRDefault="00F01E46" w:rsidP="004E6D41">
            <w:pPr>
              <w:pStyle w:val="TableParagraph"/>
              <w:numPr>
                <w:ilvl w:val="0"/>
                <w:numId w:val="2"/>
              </w:numPr>
              <w:tabs>
                <w:tab w:val="left" w:pos="754"/>
              </w:tabs>
              <w:ind w:left="0" w:firstLine="431"/>
              <w:jc w:val="both"/>
              <w:rPr>
                <w:sz w:val="24"/>
                <w:lang w:val="en-US"/>
              </w:rPr>
            </w:pPr>
            <w:r>
              <w:rPr>
                <w:sz w:val="24"/>
                <w:lang w:val="en-US"/>
              </w:rPr>
              <w:t>Take into consideration the report of the Single Executive Body of the Company on the implementation of resolutions adopted at meetings of the Company's Board of Directors, as per Annex 3 heret</w:t>
            </w:r>
            <w:r>
              <w:rPr>
                <w:sz w:val="24"/>
                <w:lang w:val="en-US"/>
              </w:rPr>
              <w:t>o.</w:t>
            </w:r>
          </w:p>
          <w:p w:rsidR="009F25E0" w:rsidRPr="00F01E46" w:rsidRDefault="00F01E46" w:rsidP="004E6D41">
            <w:pPr>
              <w:pStyle w:val="TableParagraph"/>
              <w:numPr>
                <w:ilvl w:val="0"/>
                <w:numId w:val="2"/>
              </w:numPr>
              <w:tabs>
                <w:tab w:val="left" w:pos="902"/>
              </w:tabs>
              <w:ind w:left="0" w:firstLine="431"/>
              <w:jc w:val="both"/>
              <w:rPr>
                <w:sz w:val="24"/>
                <w:lang w:val="en-US"/>
              </w:rPr>
            </w:pPr>
            <w:r>
              <w:rPr>
                <w:sz w:val="24"/>
                <w:lang w:val="en-US"/>
              </w:rPr>
              <w:t xml:space="preserve">Instruct the single executive body of the Company to ensure strict compliance with Resolution of the Government of the Russian Federation No 1352 dated December 11, 2014 in terms of payment terms under contracts concluded with small and medium business </w:t>
            </w:r>
            <w:r>
              <w:rPr>
                <w:sz w:val="24"/>
                <w:lang w:val="en-US"/>
              </w:rPr>
              <w:t>entities.</w:t>
            </w:r>
          </w:p>
        </w:tc>
      </w:tr>
      <w:tr w:rsidR="005B7F6B" w:rsidRPr="00F01E46" w:rsidTr="004511FA">
        <w:trPr>
          <w:trHeight w:val="827"/>
        </w:trPr>
        <w:tc>
          <w:tcPr>
            <w:tcW w:w="5000" w:type="pct"/>
            <w:gridSpan w:val="7"/>
          </w:tcPr>
          <w:p w:rsidR="009F25E0" w:rsidRPr="00F01E46" w:rsidRDefault="00F01E46" w:rsidP="004E6D41">
            <w:pPr>
              <w:pStyle w:val="TableParagraph"/>
              <w:ind w:left="0"/>
              <w:jc w:val="both"/>
              <w:rPr>
                <w:b/>
                <w:sz w:val="24"/>
                <w:lang w:val="en-US"/>
              </w:rPr>
            </w:pPr>
            <w:r>
              <w:rPr>
                <w:b/>
                <w:sz w:val="24"/>
                <w:lang w:val="en-US"/>
              </w:rPr>
              <w:t>Insider information disclosure on issue No. 4: "On a one-time award by the Director General of IDGC of the South, PJSC, for a particularly important task".</w:t>
            </w:r>
          </w:p>
        </w:tc>
      </w:tr>
      <w:tr w:rsidR="005B7F6B" w:rsidRPr="00F01E46" w:rsidTr="004511FA">
        <w:trPr>
          <w:trHeight w:val="1103"/>
        </w:trPr>
        <w:tc>
          <w:tcPr>
            <w:tcW w:w="5000" w:type="pct"/>
            <w:gridSpan w:val="7"/>
          </w:tcPr>
          <w:p w:rsidR="009F25E0" w:rsidRPr="00F01E46" w:rsidRDefault="00F01E46" w:rsidP="004E6D41">
            <w:pPr>
              <w:pStyle w:val="TableParagraph"/>
              <w:ind w:left="0" w:firstLine="431"/>
              <w:jc w:val="both"/>
              <w:rPr>
                <w:sz w:val="24"/>
                <w:lang w:val="en-US"/>
              </w:rPr>
            </w:pPr>
            <w:r>
              <w:rPr>
                <w:sz w:val="24"/>
                <w:lang w:val="en-US"/>
              </w:rPr>
              <w:t>2.2.4. Resolution content adopted by the Issuer's Board of Directors:</w:t>
            </w:r>
          </w:p>
          <w:p w:rsidR="009F25E0" w:rsidRPr="00F01E46" w:rsidRDefault="00F01E46" w:rsidP="004E6D41">
            <w:pPr>
              <w:pStyle w:val="TableParagraph"/>
              <w:ind w:left="0" w:firstLine="431"/>
              <w:jc w:val="both"/>
              <w:rPr>
                <w:sz w:val="24"/>
                <w:lang w:val="en-US"/>
              </w:rPr>
            </w:pPr>
            <w:r>
              <w:rPr>
                <w:sz w:val="24"/>
                <w:lang w:val="en-US"/>
              </w:rPr>
              <w:t>According to p. 4.</w:t>
            </w:r>
            <w:r>
              <w:rPr>
                <w:sz w:val="24"/>
                <w:lang w:val="en-US"/>
              </w:rPr>
              <w:t>3.3 of the Regulations on the material incentive of the General Director of IDGC of the South, PJSC to pay a lump-sum prize to the General Director of IDGC of the South, PJSC according to the Annex No. 4 to</w:t>
            </w:r>
          </w:p>
        </w:tc>
      </w:tr>
      <w:tr w:rsidR="005B7F6B" w:rsidRPr="00F01E46" w:rsidTr="004511FA">
        <w:trPr>
          <w:trHeight w:val="60"/>
        </w:trPr>
        <w:tc>
          <w:tcPr>
            <w:tcW w:w="5000" w:type="pct"/>
            <w:gridSpan w:val="7"/>
          </w:tcPr>
          <w:p w:rsidR="009F25E0" w:rsidRPr="00F01E46" w:rsidRDefault="00F01E46" w:rsidP="004E6D41">
            <w:pPr>
              <w:pStyle w:val="TableParagraph"/>
              <w:ind w:left="0" w:firstLine="431"/>
              <w:jc w:val="both"/>
              <w:rPr>
                <w:sz w:val="24"/>
                <w:lang w:val="en-US"/>
              </w:rPr>
            </w:pPr>
            <w:r>
              <w:rPr>
                <w:sz w:val="24"/>
                <w:lang w:val="en-US"/>
              </w:rPr>
              <w:t xml:space="preserve">this resolution of the Company's Board of </w:t>
            </w:r>
            <w:r>
              <w:rPr>
                <w:sz w:val="24"/>
                <w:lang w:val="en-US"/>
              </w:rPr>
              <w:t>Directors.</w:t>
            </w:r>
          </w:p>
        </w:tc>
      </w:tr>
      <w:tr w:rsidR="005B7F6B" w:rsidRPr="00F01E46" w:rsidTr="004511FA">
        <w:trPr>
          <w:trHeight w:val="552"/>
        </w:trPr>
        <w:tc>
          <w:tcPr>
            <w:tcW w:w="5000" w:type="pct"/>
            <w:gridSpan w:val="7"/>
          </w:tcPr>
          <w:p w:rsidR="009F25E0" w:rsidRPr="00F01E46" w:rsidRDefault="00F01E46" w:rsidP="004E6D41">
            <w:pPr>
              <w:pStyle w:val="TableParagraph"/>
              <w:ind w:left="0"/>
              <w:jc w:val="both"/>
              <w:rPr>
                <w:b/>
                <w:sz w:val="24"/>
                <w:lang w:val="en-US"/>
              </w:rPr>
            </w:pPr>
            <w:r>
              <w:rPr>
                <w:b/>
                <w:sz w:val="24"/>
                <w:lang w:val="en-US"/>
              </w:rPr>
              <w:t>Insider information disclosure on issue No. 5: "On review of the Plan for Procurement of Goods, Works and Services of IDGC of the South, PJSC for 2019".</w:t>
            </w:r>
          </w:p>
        </w:tc>
      </w:tr>
      <w:tr w:rsidR="005B7F6B" w:rsidRPr="00F01E46" w:rsidTr="004511FA">
        <w:trPr>
          <w:trHeight w:val="1101"/>
        </w:trPr>
        <w:tc>
          <w:tcPr>
            <w:tcW w:w="5000" w:type="pct"/>
            <w:gridSpan w:val="7"/>
          </w:tcPr>
          <w:p w:rsidR="009F25E0" w:rsidRPr="00F01E46" w:rsidRDefault="00F01E46" w:rsidP="004E6D41">
            <w:pPr>
              <w:pStyle w:val="TableParagraph"/>
              <w:ind w:left="0" w:firstLine="431"/>
              <w:jc w:val="both"/>
              <w:rPr>
                <w:sz w:val="24"/>
                <w:lang w:val="en-US"/>
              </w:rPr>
            </w:pPr>
            <w:r>
              <w:rPr>
                <w:sz w:val="24"/>
                <w:lang w:val="en-US"/>
              </w:rPr>
              <w:lastRenderedPageBreak/>
              <w:t>2.2.5. Resolution content adopted by the Issuer's Board of Directors:</w:t>
            </w:r>
          </w:p>
          <w:p w:rsidR="009F25E0" w:rsidRPr="00F01E46" w:rsidRDefault="00F01E46" w:rsidP="004E6D41">
            <w:pPr>
              <w:pStyle w:val="TableParagraph"/>
              <w:ind w:left="0" w:firstLine="431"/>
              <w:jc w:val="both"/>
              <w:rPr>
                <w:sz w:val="24"/>
                <w:lang w:val="en-US"/>
              </w:rPr>
            </w:pPr>
            <w:r>
              <w:rPr>
                <w:sz w:val="24"/>
                <w:lang w:val="en-US"/>
              </w:rPr>
              <w:t xml:space="preserve">Approve the Plan of </w:t>
            </w:r>
            <w:r>
              <w:rPr>
                <w:sz w:val="24"/>
                <w:lang w:val="en-US"/>
              </w:rPr>
              <w:t>purchasing goods, works, services of IDGC of the South, PJSC for 2019 in accordance with Annex No. 5 to this resolution of the Company's Board of Directors.</w:t>
            </w:r>
          </w:p>
        </w:tc>
      </w:tr>
      <w:tr w:rsidR="005B7F6B" w:rsidRPr="00F01E46" w:rsidTr="00E40487">
        <w:trPr>
          <w:trHeight w:val="1103"/>
        </w:trPr>
        <w:tc>
          <w:tcPr>
            <w:tcW w:w="5000" w:type="pct"/>
            <w:gridSpan w:val="7"/>
            <w:tcBorders>
              <w:bottom w:val="single" w:sz="4" w:space="0" w:color="000000"/>
            </w:tcBorders>
          </w:tcPr>
          <w:p w:rsidR="009F25E0" w:rsidRPr="00F01E46" w:rsidRDefault="00F01E46" w:rsidP="004E6D41">
            <w:pPr>
              <w:pStyle w:val="TableParagraph"/>
              <w:numPr>
                <w:ilvl w:val="1"/>
                <w:numId w:val="1"/>
              </w:numPr>
              <w:tabs>
                <w:tab w:val="left" w:pos="559"/>
              </w:tabs>
              <w:ind w:left="0" w:firstLine="0"/>
              <w:jc w:val="both"/>
              <w:rPr>
                <w:b/>
                <w:i/>
                <w:sz w:val="24"/>
                <w:lang w:val="en-US"/>
              </w:rPr>
            </w:pPr>
            <w:r>
              <w:rPr>
                <w:sz w:val="24"/>
                <w:lang w:val="en-US"/>
              </w:rPr>
              <w:t>Date of the meeting of the Issuer's Board of Directors at which the relevant resolutions were adop</w:t>
            </w:r>
            <w:r>
              <w:rPr>
                <w:sz w:val="24"/>
                <w:lang w:val="en-US"/>
              </w:rPr>
              <w:t xml:space="preserve">ted: </w:t>
            </w:r>
            <w:r>
              <w:rPr>
                <w:b/>
                <w:i/>
                <w:sz w:val="24"/>
                <w:lang w:val="en-US"/>
              </w:rPr>
              <w:t>December 29, 2018.</w:t>
            </w:r>
          </w:p>
          <w:p w:rsidR="009F25E0" w:rsidRPr="00F01E46" w:rsidRDefault="00F01E46" w:rsidP="004E6D41">
            <w:pPr>
              <w:pStyle w:val="TableParagraph"/>
              <w:numPr>
                <w:ilvl w:val="1"/>
                <w:numId w:val="1"/>
              </w:numPr>
              <w:tabs>
                <w:tab w:val="left" w:pos="634"/>
              </w:tabs>
              <w:ind w:left="0" w:firstLine="0"/>
              <w:jc w:val="both"/>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January 9, 2018, Minutes No. 297/2019.</w:t>
            </w:r>
          </w:p>
        </w:tc>
      </w:tr>
      <w:tr w:rsidR="005B7F6B" w:rsidTr="00E40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4511FA" w:rsidRDefault="00F01E46" w:rsidP="009E1AB9">
            <w:pPr>
              <w:pStyle w:val="TableParagraph"/>
              <w:ind w:left="0"/>
              <w:jc w:val="center"/>
              <w:rPr>
                <w:sz w:val="24"/>
              </w:rPr>
            </w:pPr>
            <w:r>
              <w:rPr>
                <w:sz w:val="24"/>
                <w:lang w:val="en-US"/>
              </w:rPr>
              <w:t>3. Signature</w:t>
            </w:r>
          </w:p>
        </w:tc>
      </w:tr>
      <w:tr w:rsidR="005B7F6B" w:rsidTr="00E40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F01E46" w:rsidRDefault="00F01E46" w:rsidP="009E1AB9">
            <w:pPr>
              <w:pStyle w:val="TableParagraph"/>
              <w:ind w:left="0"/>
              <w:rPr>
                <w:sz w:val="24"/>
                <w:lang w:val="en-US"/>
              </w:rPr>
            </w:pPr>
            <w:r>
              <w:rPr>
                <w:sz w:val="24"/>
                <w:lang w:val="en-US"/>
              </w:rPr>
              <w:t>3.1. Head of Corporate Governance and Shareholder</w:t>
            </w:r>
            <w:r>
              <w:rPr>
                <w:sz w:val="24"/>
                <w:lang w:val="en-US"/>
              </w:rPr>
              <w:t xml:space="preserve"> Relations Department </w:t>
            </w:r>
          </w:p>
          <w:p w:rsidR="004511FA" w:rsidRDefault="00F01E46" w:rsidP="009E1AB9">
            <w:pPr>
              <w:pStyle w:val="TableParagraph"/>
              <w:ind w:left="0"/>
            </w:pPr>
            <w:bookmarkStart w:id="0" w:name="_GoBack"/>
            <w:bookmarkEnd w:id="0"/>
            <w:r>
              <w:rPr>
                <w:sz w:val="24"/>
                <w:lang w:val="en-US"/>
              </w:rPr>
              <w:t>(by proxy No. 86-19 dated January 1, 2019)</w:t>
            </w:r>
          </w:p>
        </w:tc>
        <w:tc>
          <w:tcPr>
            <w:tcW w:w="733" w:type="pct"/>
            <w:tcBorders>
              <w:top w:val="single" w:sz="4" w:space="0" w:color="auto"/>
              <w:bottom w:val="single" w:sz="4" w:space="0" w:color="auto"/>
            </w:tcBorders>
          </w:tcPr>
          <w:p w:rsidR="004511FA" w:rsidRDefault="00F01E46" w:rsidP="009E1AB9">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rsidR="004511FA" w:rsidRDefault="00F01E46" w:rsidP="009E1AB9">
            <w:pPr>
              <w:pStyle w:val="TableParagraph"/>
              <w:tabs>
                <w:tab w:val="left" w:pos="5729"/>
                <w:tab w:val="left" w:pos="5854"/>
                <w:tab w:val="left" w:pos="7224"/>
                <w:tab w:val="left" w:pos="7774"/>
              </w:tabs>
              <w:ind w:left="0"/>
            </w:pPr>
            <w:r>
              <w:rPr>
                <w:sz w:val="24"/>
                <w:lang w:val="en-US"/>
              </w:rPr>
              <w:t>Pavlova E.N.</w:t>
            </w:r>
          </w:p>
        </w:tc>
      </w:tr>
      <w:tr w:rsidR="005B7F6B"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4511FA" w:rsidRDefault="00F01E46" w:rsidP="009E1AB9">
            <w:pPr>
              <w:pStyle w:val="TableParagraph"/>
              <w:tabs>
                <w:tab w:val="left" w:pos="5729"/>
                <w:tab w:val="left" w:pos="5854"/>
                <w:tab w:val="left" w:pos="7224"/>
                <w:tab w:val="left" w:pos="7774"/>
              </w:tabs>
              <w:ind w:left="0"/>
              <w:rPr>
                <w:sz w:val="24"/>
              </w:rPr>
            </w:pPr>
          </w:p>
        </w:tc>
        <w:tc>
          <w:tcPr>
            <w:tcW w:w="733" w:type="pct"/>
          </w:tcPr>
          <w:p w:rsidR="004511FA" w:rsidRDefault="00F01E46" w:rsidP="009E1AB9">
            <w:pPr>
              <w:pStyle w:val="TableParagraph"/>
              <w:tabs>
                <w:tab w:val="left" w:pos="5729"/>
                <w:tab w:val="left" w:pos="5854"/>
                <w:tab w:val="left" w:pos="7224"/>
                <w:tab w:val="left" w:pos="7774"/>
              </w:tabs>
              <w:ind w:left="0"/>
            </w:pPr>
            <w:r>
              <w:rPr>
                <w:sz w:val="24"/>
                <w:lang w:val="en-US"/>
              </w:rPr>
              <w:t xml:space="preserve">(signature) </w:t>
            </w:r>
            <w:r w:rsidRPr="00F01E46">
              <w:rPr>
                <w:lang w:val="en-US"/>
              </w:rPr>
              <w:t>L.S.</w:t>
            </w:r>
          </w:p>
        </w:tc>
        <w:tc>
          <w:tcPr>
            <w:tcW w:w="1445" w:type="pct"/>
            <w:tcBorders>
              <w:right w:val="single" w:sz="4" w:space="0" w:color="000000"/>
            </w:tcBorders>
          </w:tcPr>
          <w:p w:rsidR="004511FA" w:rsidRDefault="00F01E46" w:rsidP="009E1AB9">
            <w:pPr>
              <w:pStyle w:val="TableParagraph"/>
              <w:tabs>
                <w:tab w:val="left" w:pos="5729"/>
                <w:tab w:val="left" w:pos="5854"/>
                <w:tab w:val="left" w:pos="7224"/>
                <w:tab w:val="left" w:pos="7774"/>
              </w:tabs>
              <w:ind w:left="0"/>
            </w:pPr>
          </w:p>
        </w:tc>
      </w:tr>
      <w:tr w:rsidR="005B7F6B"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4511FA" w:rsidRDefault="00F01E46" w:rsidP="009E1AB9">
            <w:pPr>
              <w:pStyle w:val="TableParagraph"/>
              <w:ind w:left="0"/>
              <w:rPr>
                <w:sz w:val="24"/>
              </w:rPr>
            </w:pPr>
            <w:r>
              <w:rPr>
                <w:sz w:val="24"/>
                <w:lang w:val="en-US"/>
              </w:rPr>
              <w:t>3.2. Date</w:t>
            </w:r>
          </w:p>
        </w:tc>
        <w:tc>
          <w:tcPr>
            <w:tcW w:w="467" w:type="pct"/>
            <w:tcBorders>
              <w:bottom w:val="single" w:sz="4" w:space="0" w:color="000000"/>
            </w:tcBorders>
          </w:tcPr>
          <w:p w:rsidR="004511FA" w:rsidRPr="00F33787" w:rsidRDefault="00F01E46" w:rsidP="004511FA">
            <w:pPr>
              <w:pStyle w:val="TableParagraph"/>
              <w:ind w:left="0"/>
              <w:rPr>
                <w:sz w:val="24"/>
              </w:rPr>
            </w:pPr>
            <w:r w:rsidRPr="00F33787">
              <w:rPr>
                <w:sz w:val="24"/>
                <w:lang w:val="en-US"/>
              </w:rPr>
              <w:t>January</w:t>
            </w:r>
          </w:p>
        </w:tc>
        <w:tc>
          <w:tcPr>
            <w:tcW w:w="668" w:type="pct"/>
            <w:tcBorders>
              <w:bottom w:val="single" w:sz="4" w:space="0" w:color="000000"/>
            </w:tcBorders>
          </w:tcPr>
          <w:p w:rsidR="004511FA" w:rsidRPr="00F33787" w:rsidRDefault="00F01E46" w:rsidP="009E1AB9">
            <w:pPr>
              <w:pStyle w:val="TableParagraph"/>
              <w:ind w:left="0"/>
              <w:rPr>
                <w:sz w:val="24"/>
              </w:rPr>
            </w:pPr>
            <w:r w:rsidRPr="004511FA">
              <w:rPr>
                <w:sz w:val="24"/>
                <w:lang w:val="en-US"/>
              </w:rPr>
              <w:t>"09",</w:t>
            </w:r>
          </w:p>
        </w:tc>
        <w:tc>
          <w:tcPr>
            <w:tcW w:w="3233" w:type="pct"/>
            <w:gridSpan w:val="4"/>
            <w:tcBorders>
              <w:bottom w:val="single" w:sz="4" w:space="0" w:color="000000"/>
              <w:right w:val="single" w:sz="4" w:space="0" w:color="000000"/>
            </w:tcBorders>
          </w:tcPr>
          <w:p w:rsidR="004511FA" w:rsidRPr="00F33787" w:rsidRDefault="00F01E46" w:rsidP="009E1AB9">
            <w:pPr>
              <w:pStyle w:val="TableParagraph"/>
              <w:spacing w:after="120"/>
              <w:ind w:left="0"/>
              <w:rPr>
                <w:sz w:val="24"/>
              </w:rPr>
            </w:pPr>
            <w:r w:rsidRPr="00F33787">
              <w:rPr>
                <w:sz w:val="24"/>
                <w:lang w:val="en-US"/>
              </w:rPr>
              <w:t>2019</w:t>
            </w:r>
          </w:p>
        </w:tc>
      </w:tr>
    </w:tbl>
    <w:p w:rsidR="004511FA" w:rsidRDefault="00F01E46" w:rsidP="004511FA"/>
    <w:sectPr w:rsidR="004511FA" w:rsidSect="004511FA">
      <w:headerReference w:type="default" r:id="rId10"/>
      <w:pgSz w:w="11910" w:h="16850"/>
      <w:pgMar w:top="1135"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1E46">
      <w:r>
        <w:separator/>
      </w:r>
    </w:p>
  </w:endnote>
  <w:endnote w:type="continuationSeparator" w:id="0">
    <w:p w:rsidR="00000000" w:rsidRDefault="00F0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1E46">
      <w:r>
        <w:separator/>
      </w:r>
    </w:p>
  </w:footnote>
  <w:footnote w:type="continuationSeparator" w:id="0">
    <w:p w:rsidR="00000000" w:rsidRDefault="00F0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E0" w:rsidRPr="004511FA" w:rsidRDefault="00F01E46" w:rsidP="004511FA">
    <w:pPr>
      <w:pStyle w:val="a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BAB"/>
    <w:multiLevelType w:val="hybridMultilevel"/>
    <w:tmpl w:val="1AFA3EF4"/>
    <w:lvl w:ilvl="0" w:tplc="573AB58C">
      <w:start w:val="1"/>
      <w:numFmt w:val="decimal"/>
      <w:lvlText w:val="%1."/>
      <w:lvlJc w:val="left"/>
      <w:pPr>
        <w:ind w:left="131" w:hanging="336"/>
        <w:jc w:val="left"/>
      </w:pPr>
      <w:rPr>
        <w:rFonts w:ascii="Times New Roman" w:eastAsia="Times New Roman" w:hAnsi="Times New Roman" w:cs="Times New Roman" w:hint="default"/>
        <w:spacing w:val="0"/>
        <w:w w:val="100"/>
        <w:sz w:val="24"/>
        <w:szCs w:val="24"/>
        <w:lang w:val="ru-RU" w:eastAsia="ru-RU" w:bidi="ru-RU"/>
      </w:rPr>
    </w:lvl>
    <w:lvl w:ilvl="1" w:tplc="748A30E8">
      <w:numFmt w:val="bullet"/>
      <w:lvlText w:val="•"/>
      <w:lvlJc w:val="left"/>
      <w:pPr>
        <w:ind w:left="1089" w:hanging="336"/>
      </w:pPr>
      <w:rPr>
        <w:rFonts w:hint="default"/>
        <w:lang w:val="ru-RU" w:eastAsia="ru-RU" w:bidi="ru-RU"/>
      </w:rPr>
    </w:lvl>
    <w:lvl w:ilvl="2" w:tplc="B9F2FEE6">
      <w:numFmt w:val="bullet"/>
      <w:lvlText w:val="•"/>
      <w:lvlJc w:val="left"/>
      <w:pPr>
        <w:ind w:left="2038" w:hanging="336"/>
      </w:pPr>
      <w:rPr>
        <w:rFonts w:hint="default"/>
        <w:lang w:val="ru-RU" w:eastAsia="ru-RU" w:bidi="ru-RU"/>
      </w:rPr>
    </w:lvl>
    <w:lvl w:ilvl="3" w:tplc="7294172C">
      <w:numFmt w:val="bullet"/>
      <w:lvlText w:val="•"/>
      <w:lvlJc w:val="left"/>
      <w:pPr>
        <w:ind w:left="2987" w:hanging="336"/>
      </w:pPr>
      <w:rPr>
        <w:rFonts w:hint="default"/>
        <w:lang w:val="ru-RU" w:eastAsia="ru-RU" w:bidi="ru-RU"/>
      </w:rPr>
    </w:lvl>
    <w:lvl w:ilvl="4" w:tplc="54C69548">
      <w:numFmt w:val="bullet"/>
      <w:lvlText w:val="•"/>
      <w:lvlJc w:val="left"/>
      <w:pPr>
        <w:ind w:left="3936" w:hanging="336"/>
      </w:pPr>
      <w:rPr>
        <w:rFonts w:hint="default"/>
        <w:lang w:val="ru-RU" w:eastAsia="ru-RU" w:bidi="ru-RU"/>
      </w:rPr>
    </w:lvl>
    <w:lvl w:ilvl="5" w:tplc="8D5A4110">
      <w:numFmt w:val="bullet"/>
      <w:lvlText w:val="•"/>
      <w:lvlJc w:val="left"/>
      <w:pPr>
        <w:ind w:left="4885" w:hanging="336"/>
      </w:pPr>
      <w:rPr>
        <w:rFonts w:hint="default"/>
        <w:lang w:val="ru-RU" w:eastAsia="ru-RU" w:bidi="ru-RU"/>
      </w:rPr>
    </w:lvl>
    <w:lvl w:ilvl="6" w:tplc="94DA1ACE">
      <w:numFmt w:val="bullet"/>
      <w:lvlText w:val="•"/>
      <w:lvlJc w:val="left"/>
      <w:pPr>
        <w:ind w:left="5834" w:hanging="336"/>
      </w:pPr>
      <w:rPr>
        <w:rFonts w:hint="default"/>
        <w:lang w:val="ru-RU" w:eastAsia="ru-RU" w:bidi="ru-RU"/>
      </w:rPr>
    </w:lvl>
    <w:lvl w:ilvl="7" w:tplc="B38C913C">
      <w:numFmt w:val="bullet"/>
      <w:lvlText w:val="•"/>
      <w:lvlJc w:val="left"/>
      <w:pPr>
        <w:ind w:left="6783" w:hanging="336"/>
      </w:pPr>
      <w:rPr>
        <w:rFonts w:hint="default"/>
        <w:lang w:val="ru-RU" w:eastAsia="ru-RU" w:bidi="ru-RU"/>
      </w:rPr>
    </w:lvl>
    <w:lvl w:ilvl="8" w:tplc="312A903C">
      <w:numFmt w:val="bullet"/>
      <w:lvlText w:val="•"/>
      <w:lvlJc w:val="left"/>
      <w:pPr>
        <w:ind w:left="7732" w:hanging="336"/>
      </w:pPr>
      <w:rPr>
        <w:rFonts w:hint="default"/>
        <w:lang w:val="ru-RU" w:eastAsia="ru-RU" w:bidi="ru-RU"/>
      </w:rPr>
    </w:lvl>
  </w:abstractNum>
  <w:abstractNum w:abstractNumId="1" w15:restartNumberingAfterBreak="0">
    <w:nsid w:val="278834E5"/>
    <w:multiLevelType w:val="hybridMultilevel"/>
    <w:tmpl w:val="2638AC0A"/>
    <w:lvl w:ilvl="0" w:tplc="FEE88FFE">
      <w:start w:val="1"/>
      <w:numFmt w:val="decimal"/>
      <w:lvlText w:val="%1."/>
      <w:lvlJc w:val="left"/>
      <w:pPr>
        <w:ind w:left="26" w:hanging="322"/>
        <w:jc w:val="left"/>
      </w:pPr>
      <w:rPr>
        <w:rFonts w:ascii="Times New Roman" w:eastAsia="Times New Roman" w:hAnsi="Times New Roman" w:cs="Times New Roman" w:hint="default"/>
        <w:spacing w:val="0"/>
        <w:w w:val="100"/>
        <w:sz w:val="24"/>
        <w:szCs w:val="24"/>
        <w:lang w:val="ru-RU" w:eastAsia="ru-RU" w:bidi="ru-RU"/>
      </w:rPr>
    </w:lvl>
    <w:lvl w:ilvl="1" w:tplc="8B000C26">
      <w:numFmt w:val="bullet"/>
      <w:lvlText w:val="•"/>
      <w:lvlJc w:val="left"/>
      <w:pPr>
        <w:ind w:left="981" w:hanging="322"/>
      </w:pPr>
      <w:rPr>
        <w:rFonts w:hint="default"/>
        <w:lang w:val="ru-RU" w:eastAsia="ru-RU" w:bidi="ru-RU"/>
      </w:rPr>
    </w:lvl>
    <w:lvl w:ilvl="2" w:tplc="53AE9DD0">
      <w:numFmt w:val="bullet"/>
      <w:lvlText w:val="•"/>
      <w:lvlJc w:val="left"/>
      <w:pPr>
        <w:ind w:left="1942" w:hanging="322"/>
      </w:pPr>
      <w:rPr>
        <w:rFonts w:hint="default"/>
        <w:lang w:val="ru-RU" w:eastAsia="ru-RU" w:bidi="ru-RU"/>
      </w:rPr>
    </w:lvl>
    <w:lvl w:ilvl="3" w:tplc="CEC034C8">
      <w:numFmt w:val="bullet"/>
      <w:lvlText w:val="•"/>
      <w:lvlJc w:val="left"/>
      <w:pPr>
        <w:ind w:left="2903" w:hanging="322"/>
      </w:pPr>
      <w:rPr>
        <w:rFonts w:hint="default"/>
        <w:lang w:val="ru-RU" w:eastAsia="ru-RU" w:bidi="ru-RU"/>
      </w:rPr>
    </w:lvl>
    <w:lvl w:ilvl="4" w:tplc="58AC2568">
      <w:numFmt w:val="bullet"/>
      <w:lvlText w:val="•"/>
      <w:lvlJc w:val="left"/>
      <w:pPr>
        <w:ind w:left="3864" w:hanging="322"/>
      </w:pPr>
      <w:rPr>
        <w:rFonts w:hint="default"/>
        <w:lang w:val="ru-RU" w:eastAsia="ru-RU" w:bidi="ru-RU"/>
      </w:rPr>
    </w:lvl>
    <w:lvl w:ilvl="5" w:tplc="69926190">
      <w:numFmt w:val="bullet"/>
      <w:lvlText w:val="•"/>
      <w:lvlJc w:val="left"/>
      <w:pPr>
        <w:ind w:left="4825" w:hanging="322"/>
      </w:pPr>
      <w:rPr>
        <w:rFonts w:hint="default"/>
        <w:lang w:val="ru-RU" w:eastAsia="ru-RU" w:bidi="ru-RU"/>
      </w:rPr>
    </w:lvl>
    <w:lvl w:ilvl="6" w:tplc="46EA0508">
      <w:numFmt w:val="bullet"/>
      <w:lvlText w:val="•"/>
      <w:lvlJc w:val="left"/>
      <w:pPr>
        <w:ind w:left="5786" w:hanging="322"/>
      </w:pPr>
      <w:rPr>
        <w:rFonts w:hint="default"/>
        <w:lang w:val="ru-RU" w:eastAsia="ru-RU" w:bidi="ru-RU"/>
      </w:rPr>
    </w:lvl>
    <w:lvl w:ilvl="7" w:tplc="5A9C9B08">
      <w:numFmt w:val="bullet"/>
      <w:lvlText w:val="•"/>
      <w:lvlJc w:val="left"/>
      <w:pPr>
        <w:ind w:left="6747" w:hanging="322"/>
      </w:pPr>
      <w:rPr>
        <w:rFonts w:hint="default"/>
        <w:lang w:val="ru-RU" w:eastAsia="ru-RU" w:bidi="ru-RU"/>
      </w:rPr>
    </w:lvl>
    <w:lvl w:ilvl="8" w:tplc="2602A518">
      <w:numFmt w:val="bullet"/>
      <w:lvlText w:val="•"/>
      <w:lvlJc w:val="left"/>
      <w:pPr>
        <w:ind w:left="7708" w:hanging="322"/>
      </w:pPr>
      <w:rPr>
        <w:rFonts w:hint="default"/>
        <w:lang w:val="ru-RU" w:eastAsia="ru-RU" w:bidi="ru-RU"/>
      </w:rPr>
    </w:lvl>
  </w:abstractNum>
  <w:abstractNum w:abstractNumId="2" w15:restartNumberingAfterBreak="0">
    <w:nsid w:val="45D11CFF"/>
    <w:multiLevelType w:val="multilevel"/>
    <w:tmpl w:val="57E69604"/>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B7F6B"/>
    <w:rsid w:val="005B7F6B"/>
    <w:rsid w:val="00F0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87B3A-60CB-4FCD-9CFF-9716D64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F25E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9F25E0"/>
    <w:tblPr>
      <w:tblInd w:w="0" w:type="dxa"/>
      <w:tblCellMar>
        <w:top w:w="0" w:type="dxa"/>
        <w:left w:w="0" w:type="dxa"/>
        <w:bottom w:w="0" w:type="dxa"/>
        <w:right w:w="0" w:type="dxa"/>
      </w:tblCellMar>
    </w:tblPr>
  </w:style>
  <w:style w:type="paragraph" w:styleId="a3">
    <w:name w:val="Body Text"/>
    <w:basedOn w:val="a"/>
    <w:uiPriority w:val="1"/>
    <w:qFormat/>
    <w:rsid w:val="009F25E0"/>
    <w:rPr>
      <w:b/>
      <w:bCs/>
      <w:sz w:val="24"/>
      <w:szCs w:val="24"/>
    </w:rPr>
  </w:style>
  <w:style w:type="paragraph" w:styleId="a4">
    <w:name w:val="List Paragraph"/>
    <w:basedOn w:val="a"/>
    <w:uiPriority w:val="1"/>
    <w:qFormat/>
    <w:rsid w:val="009F25E0"/>
  </w:style>
  <w:style w:type="paragraph" w:customStyle="1" w:styleId="TableParagraph">
    <w:name w:val="Table Paragraph"/>
    <w:basedOn w:val="a"/>
    <w:uiPriority w:val="1"/>
    <w:qFormat/>
    <w:rsid w:val="009F25E0"/>
    <w:pPr>
      <w:ind w:left="167"/>
    </w:pPr>
  </w:style>
  <w:style w:type="paragraph" w:styleId="a5">
    <w:name w:val="header"/>
    <w:basedOn w:val="a"/>
    <w:link w:val="a6"/>
    <w:uiPriority w:val="99"/>
    <w:semiHidden/>
    <w:unhideWhenUsed/>
    <w:rsid w:val="004511FA"/>
    <w:pPr>
      <w:tabs>
        <w:tab w:val="center" w:pos="4677"/>
        <w:tab w:val="right" w:pos="9355"/>
      </w:tabs>
    </w:pPr>
  </w:style>
  <w:style w:type="character" w:customStyle="1" w:styleId="a6">
    <w:name w:val="Верхний колонтитул Знак"/>
    <w:basedOn w:val="a0"/>
    <w:link w:val="a5"/>
    <w:uiPriority w:val="99"/>
    <w:semiHidden/>
    <w:rsid w:val="004511FA"/>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4511FA"/>
    <w:pPr>
      <w:tabs>
        <w:tab w:val="center" w:pos="4677"/>
        <w:tab w:val="right" w:pos="9355"/>
      </w:tabs>
    </w:pPr>
  </w:style>
  <w:style w:type="character" w:customStyle="1" w:styleId="a8">
    <w:name w:val="Нижний колонтитул Знак"/>
    <w:basedOn w:val="a0"/>
    <w:link w:val="a7"/>
    <w:uiPriority w:val="99"/>
    <w:semiHidden/>
    <w:rsid w:val="004511FA"/>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5</cp:revision>
  <dcterms:created xsi:type="dcterms:W3CDTF">2019-12-28T19:39:00Z</dcterms:created>
  <dcterms:modified xsi:type="dcterms:W3CDTF">2020-01-20T13:37:00Z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2019-12-28T00:00:00Z</vt:filetime>
  </property>
</Properties>
</file>